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8D0" w:rsidRDefault="00496555" w:rsidP="00496555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Методика расчета субсидии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техническое оснащение муниципальных музеев, в том числе за счет средств федерального бюджета</w:t>
      </w:r>
    </w:p>
    <w:p w:rsidR="00496555" w:rsidRDefault="00496555" w:rsidP="00496555">
      <w:pPr>
        <w:spacing w:after="0" w:line="240" w:lineRule="auto"/>
        <w:ind w:firstLine="540"/>
        <w:jc w:val="center"/>
      </w:pPr>
    </w:p>
    <w:p w:rsidR="005F08D0" w:rsidRDefault="00496555" w:rsidP="004965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(проект внесения изменений в постановление Правительства Ханты-Мансийского автономного округа – Югры «О внесении изменений в постановление Правительства Ханты-Мансийского автономного округа – Югры от 30 декабря 2021 года № 640-п «О мерах по реализации государственной программы Ханты-Мансийского автономного округа - Югры «Культурное пространство»)</w:t>
      </w:r>
    </w:p>
    <w:p w:rsidR="005F08D0" w:rsidRDefault="005F08D0" w:rsidP="004965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08D0" w:rsidRDefault="00496555" w:rsidP="004965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Объем Субсидии (Vi), предоставляемой i-му муниципальному образованию автономного округа на соответствующий финансовый год, определяется по формуле:</w:t>
      </w:r>
    </w:p>
    <w:p w:rsidR="005F08D0" w:rsidRDefault="00496555" w:rsidP="004965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Vi = Vобщ x Yi, где:</w:t>
      </w:r>
    </w:p>
    <w:p w:rsidR="005F08D0" w:rsidRDefault="00496555" w:rsidP="004965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Vi - объем субсидии, предоставляемой i-му муниципальному образованию автономного округа из бюджета автономного округа, в том числе за счет средств федерального бюджета на соответствующий финансовый год;</w:t>
      </w:r>
    </w:p>
    <w:p w:rsidR="005F08D0" w:rsidRDefault="00496555" w:rsidP="004965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Vобщ - общий объем субсидии на техническое оснащение муниципальных музеев на соответствующий финансовый год;</w:t>
      </w:r>
    </w:p>
    <w:p w:rsidR="005F08D0" w:rsidRDefault="00496555" w:rsidP="004965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</w:rPr>
        <w:t>Yi - уровень софинансирования расходного обязательства бюджета i-го муниципального образования из средств бюджета автономного округа.</w:t>
      </w:r>
    </w:p>
    <w:p w:rsidR="005F08D0" w:rsidRDefault="00496555" w:rsidP="0049655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софинансирования расходного обязательства бюджета i-го муниципального образования автономного округа (Yi) определяется в зависимости от группы муниципального образования, в соответствии с уровнем расчетной бюджетной обеспеченности муниципального образования на текущий финансовый год, рассчитанный в соответствии с </w:t>
      </w:r>
      <w:hyperlink r:id="rId8" w:tooltip="https://login.consultant.ru/link/?req=doc&amp;base=RLAW926&amp;n=241581&amp;dst=119&amp;field=134&amp;date=20.10.2022" w:history="1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разделом IV</w:t>
        </w:r>
      </w:hyperlink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Методики распределения дотаций на выравнивание бюджетной обеспеченности муниципальных районов (городских округов), утвержденной законом автономного округа от 10 ноября 2008 года N 132-оз «О межбюджетных отношениях в Ханты-Мансийском автономном округе - Югре»: </w:t>
      </w:r>
    </w:p>
    <w:p w:rsidR="005F08D0" w:rsidRDefault="005F08D0" w:rsidP="0049655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45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7"/>
        <w:gridCol w:w="2100"/>
        <w:gridCol w:w="4128"/>
      </w:tblGrid>
      <w:tr w:rsidR="005F08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8D0" w:rsidRDefault="00496555" w:rsidP="0049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расчетной бюджетной обеспеченности муницип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ального образования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8D0" w:rsidRDefault="00496555" w:rsidP="0049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Группа муниципального образования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8D0" w:rsidRDefault="00496555" w:rsidP="0049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Уровень софинансирования расходного обязательства отдельного муниципального образования из средств бюджета автономного округа (Yi) </w:t>
            </w:r>
          </w:p>
        </w:tc>
      </w:tr>
      <w:tr w:rsidR="005F08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8D0" w:rsidRDefault="00496555" w:rsidP="0049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 до 1,300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8D0" w:rsidRDefault="00496555" w:rsidP="0049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8D0" w:rsidRDefault="00496555" w:rsidP="0049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95% </w:t>
            </w:r>
          </w:p>
        </w:tc>
      </w:tr>
      <w:tr w:rsidR="005F08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8D0" w:rsidRDefault="00496555" w:rsidP="0049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1,301 до 1,500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8D0" w:rsidRDefault="00496555" w:rsidP="0049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8D0" w:rsidRDefault="00496555" w:rsidP="0049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90% </w:t>
            </w:r>
          </w:p>
        </w:tc>
      </w:tr>
      <w:tr w:rsidR="005F08D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8D0" w:rsidRDefault="00496555" w:rsidP="0049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Свыше 1,501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8D0" w:rsidRDefault="00496555" w:rsidP="0049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08D0" w:rsidRDefault="00496555" w:rsidP="00496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85% </w:t>
            </w:r>
          </w:p>
        </w:tc>
      </w:tr>
    </w:tbl>
    <w:p w:rsidR="005F08D0" w:rsidRDefault="005F08D0" w:rsidP="004965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08D0" w:rsidRDefault="00496555" w:rsidP="00496555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Объем бюджетных ассигнований бюджета муниципального образования </w:t>
      </w:r>
      <w:r>
        <w:rPr>
          <w:rFonts w:ascii="Times New Roman" w:eastAsia="Times New Roman" w:hAnsi="Times New Roman" w:cs="Times New Roman"/>
          <w:color w:val="000000"/>
          <w:sz w:val="24"/>
        </w:rPr>
        <w:br/>
        <w:t>на финансовое обеспечение расходного обязательства может быть увеличен муниципальным образованием в одностороннем порядке, что не влечет обязательств по увеличению размера Субсидии из бюджета автономного округа.</w:t>
      </w:r>
    </w:p>
    <w:sectPr w:rsidR="005F08D0" w:rsidSect="00646202">
      <w:headerReference w:type="default" r:id="rId9"/>
      <w:pgSz w:w="11906" w:h="16838"/>
      <w:pgMar w:top="1418" w:right="1276" w:bottom="1134" w:left="1559" w:header="709" w:footer="709" w:gutter="0"/>
      <w:pgNumType w:start="21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08D0" w:rsidRDefault="00496555">
      <w:pPr>
        <w:spacing w:after="0" w:line="240" w:lineRule="auto"/>
      </w:pPr>
      <w:r>
        <w:separator/>
      </w:r>
    </w:p>
  </w:endnote>
  <w:endnote w:type="continuationSeparator" w:id="0">
    <w:p w:rsidR="005F08D0" w:rsidRDefault="00496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08D0" w:rsidRDefault="00496555">
      <w:pPr>
        <w:spacing w:after="0" w:line="240" w:lineRule="auto"/>
      </w:pPr>
      <w:r>
        <w:separator/>
      </w:r>
    </w:p>
  </w:footnote>
  <w:footnote w:type="continuationSeparator" w:id="0">
    <w:p w:rsidR="005F08D0" w:rsidRDefault="00496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7091574"/>
      <w:docPartObj>
        <w:docPartGallery w:val="Page Numbers (Top of Page)"/>
        <w:docPartUnique/>
      </w:docPartObj>
    </w:sdtPr>
    <w:sdtEndPr/>
    <w:sdtContent>
      <w:p w:rsidR="005F08D0" w:rsidRDefault="00496555">
        <w:pPr>
          <w:pStyle w:val="af7"/>
          <w:jc w:val="right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4287B">
          <w:rPr>
            <w:rFonts w:ascii="Times New Roman" w:hAnsi="Times New Roman" w:cs="Times New Roman"/>
            <w:noProof/>
            <w:sz w:val="20"/>
            <w:szCs w:val="20"/>
          </w:rPr>
          <w:t>2183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F08D0" w:rsidRDefault="005F08D0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BB6424"/>
    <w:multiLevelType w:val="hybridMultilevel"/>
    <w:tmpl w:val="13888602"/>
    <w:lvl w:ilvl="0" w:tplc="77F8FF74">
      <w:start w:val="1"/>
      <w:numFmt w:val="decimal"/>
      <w:lvlText w:val="%1."/>
      <w:lvlJc w:val="left"/>
      <w:pPr>
        <w:ind w:left="990" w:hanging="450"/>
      </w:pPr>
      <w:rPr>
        <w:rFonts w:hint="default"/>
      </w:rPr>
    </w:lvl>
    <w:lvl w:ilvl="1" w:tplc="A0704FC6">
      <w:start w:val="1"/>
      <w:numFmt w:val="lowerLetter"/>
      <w:lvlText w:val="%2."/>
      <w:lvlJc w:val="left"/>
      <w:pPr>
        <w:ind w:left="1620" w:hanging="360"/>
      </w:pPr>
    </w:lvl>
    <w:lvl w:ilvl="2" w:tplc="AD8202E4">
      <w:start w:val="1"/>
      <w:numFmt w:val="lowerRoman"/>
      <w:lvlText w:val="%3."/>
      <w:lvlJc w:val="right"/>
      <w:pPr>
        <w:ind w:left="2340" w:hanging="180"/>
      </w:pPr>
    </w:lvl>
    <w:lvl w:ilvl="3" w:tplc="3FF03464">
      <w:start w:val="1"/>
      <w:numFmt w:val="decimal"/>
      <w:lvlText w:val="%4."/>
      <w:lvlJc w:val="left"/>
      <w:pPr>
        <w:ind w:left="3060" w:hanging="360"/>
      </w:pPr>
    </w:lvl>
    <w:lvl w:ilvl="4" w:tplc="4736512E">
      <w:start w:val="1"/>
      <w:numFmt w:val="lowerLetter"/>
      <w:lvlText w:val="%5."/>
      <w:lvlJc w:val="left"/>
      <w:pPr>
        <w:ind w:left="3780" w:hanging="360"/>
      </w:pPr>
    </w:lvl>
    <w:lvl w:ilvl="5" w:tplc="E13688FE">
      <w:start w:val="1"/>
      <w:numFmt w:val="lowerRoman"/>
      <w:lvlText w:val="%6."/>
      <w:lvlJc w:val="right"/>
      <w:pPr>
        <w:ind w:left="4500" w:hanging="180"/>
      </w:pPr>
    </w:lvl>
    <w:lvl w:ilvl="6" w:tplc="196A7AC0">
      <w:start w:val="1"/>
      <w:numFmt w:val="decimal"/>
      <w:lvlText w:val="%7."/>
      <w:lvlJc w:val="left"/>
      <w:pPr>
        <w:ind w:left="5220" w:hanging="360"/>
      </w:pPr>
    </w:lvl>
    <w:lvl w:ilvl="7" w:tplc="889673CA">
      <w:start w:val="1"/>
      <w:numFmt w:val="lowerLetter"/>
      <w:lvlText w:val="%8."/>
      <w:lvlJc w:val="left"/>
      <w:pPr>
        <w:ind w:left="5940" w:hanging="360"/>
      </w:pPr>
    </w:lvl>
    <w:lvl w:ilvl="8" w:tplc="9162FF9A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8D0"/>
    <w:rsid w:val="00496555"/>
    <w:rsid w:val="005F08D0"/>
    <w:rsid w:val="00646202"/>
    <w:rsid w:val="00F4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B0B431-9EBF-4F9E-986D-394AF7762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customStyle="1" w:styleId="ConsPlusNormal0">
    <w:name w:val="ConsPlusNormal Знак"/>
    <w:link w:val="ConsPlusNormal"/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styleId="afb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41581&amp;dst=119&amp;field=134&amp;date=20.10.20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5556B-31C5-4688-8C57-C1D17BC44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PopovMP@admhmao.ru</dc:creator>
  <cp:lastModifiedBy>Шадрина Виктория Владеевна</cp:lastModifiedBy>
  <cp:revision>19</cp:revision>
  <dcterms:created xsi:type="dcterms:W3CDTF">2021-10-18T05:28:00Z</dcterms:created>
  <dcterms:modified xsi:type="dcterms:W3CDTF">2023-11-14T12:23:00Z</dcterms:modified>
</cp:coreProperties>
</file>